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A7625D">
              <w:t>Sociales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</w:t>
            </w:r>
            <w:r w:rsidR="001A77F6">
              <w:t>1</w:t>
            </w:r>
            <w:r w:rsidR="008864FD">
              <w:t xml:space="preserve">° </w:t>
            </w:r>
            <w:r w:rsidR="008864FD" w:rsidRPr="00300077">
              <w:rPr>
                <w:highlight w:val="yellow"/>
              </w:rPr>
              <w:t>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tbl>
      <w:tblPr>
        <w:tblW w:w="9807" w:type="dxa"/>
        <w:jc w:val="center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5235"/>
        <w:gridCol w:w="1210"/>
        <w:gridCol w:w="603"/>
        <w:gridCol w:w="686"/>
        <w:gridCol w:w="725"/>
      </w:tblGrid>
      <w:tr w:rsidR="000D11DC" w:rsidRPr="0010125C" w:rsidTr="000D11DC">
        <w:trPr>
          <w:jc w:val="center"/>
        </w:trPr>
        <w:tc>
          <w:tcPr>
            <w:tcW w:w="946" w:type="dxa"/>
          </w:tcPr>
          <w:p w:rsidR="000D11DC" w:rsidRPr="00E969E3" w:rsidRDefault="000D11DC" w:rsidP="000D11DC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ÁREA</w:t>
            </w:r>
          </w:p>
        </w:tc>
        <w:tc>
          <w:tcPr>
            <w:tcW w:w="5588" w:type="dxa"/>
            <w:shd w:val="clear" w:color="auto" w:fill="auto"/>
          </w:tcPr>
          <w:p w:rsidR="000D11DC" w:rsidRPr="00247E01" w:rsidRDefault="000D11DC" w:rsidP="000D11DC">
            <w:pPr>
              <w:pStyle w:val="Sinespaciado"/>
              <w:rPr>
                <w:lang w:val="es-ES_tradnl"/>
              </w:rPr>
            </w:pPr>
            <w:r w:rsidRPr="00247E01">
              <w:rPr>
                <w:lang w:val="es-ES_tradnl"/>
              </w:rPr>
              <w:t>CIENCIAS SOCIALES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GRUPO</w:t>
            </w:r>
          </w:p>
        </w:tc>
        <w:tc>
          <w:tcPr>
            <w:tcW w:w="1421" w:type="dxa"/>
            <w:gridSpan w:val="2"/>
          </w:tcPr>
          <w:p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11°</w:t>
            </w:r>
          </w:p>
        </w:tc>
      </w:tr>
      <w:tr w:rsidR="000D11DC" w:rsidRPr="0010125C" w:rsidTr="000D11DC">
        <w:trPr>
          <w:jc w:val="center"/>
        </w:trPr>
        <w:tc>
          <w:tcPr>
            <w:tcW w:w="946" w:type="dxa"/>
          </w:tcPr>
          <w:p w:rsidR="000D11DC" w:rsidRPr="00E969E3" w:rsidRDefault="000D11DC" w:rsidP="000D11DC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DOCENTE</w:t>
            </w:r>
          </w:p>
        </w:tc>
        <w:tc>
          <w:tcPr>
            <w:tcW w:w="5588" w:type="dxa"/>
            <w:shd w:val="clear" w:color="auto" w:fill="auto"/>
          </w:tcPr>
          <w:p w:rsidR="000D11DC" w:rsidRPr="00247E01" w:rsidRDefault="000D11DC" w:rsidP="000D11DC">
            <w:pPr>
              <w:pStyle w:val="Sinespaciado"/>
              <w:rPr>
                <w:lang w:val="es-ES_tradnl"/>
              </w:rPr>
            </w:pPr>
            <w:r w:rsidRPr="00247E01">
              <w:rPr>
                <w:lang w:val="es-ES_tradnl"/>
              </w:rPr>
              <w:t>ÉDISON ARLEY QUINTERO ACOSTA</w:t>
            </w:r>
          </w:p>
        </w:tc>
        <w:tc>
          <w:tcPr>
            <w:tcW w:w="1225" w:type="dxa"/>
          </w:tcPr>
          <w:p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PERÍODO</w:t>
            </w:r>
          </w:p>
        </w:tc>
        <w:tc>
          <w:tcPr>
            <w:tcW w:w="627" w:type="dxa"/>
            <w:shd w:val="clear" w:color="auto" w:fill="auto"/>
          </w:tcPr>
          <w:p w:rsidR="000D11DC" w:rsidRPr="0010125C" w:rsidRDefault="00457B8C" w:rsidP="000D11DC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  <w:bookmarkStart w:id="0" w:name="_GoBack"/>
            <w:bookmarkEnd w:id="0"/>
          </w:p>
        </w:tc>
        <w:tc>
          <w:tcPr>
            <w:tcW w:w="691" w:type="dxa"/>
          </w:tcPr>
          <w:p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AÑO</w:t>
            </w:r>
          </w:p>
        </w:tc>
        <w:tc>
          <w:tcPr>
            <w:tcW w:w="730" w:type="dxa"/>
          </w:tcPr>
          <w:p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201</w:t>
            </w:r>
            <w:r>
              <w:rPr>
                <w:lang w:val="es-ES_tradnl"/>
              </w:rPr>
              <w:t>8</w:t>
            </w:r>
          </w:p>
        </w:tc>
      </w:tr>
      <w:tr w:rsidR="000D11DC" w:rsidRPr="00E969E3" w:rsidTr="000D11DC">
        <w:trPr>
          <w:jc w:val="center"/>
        </w:trPr>
        <w:tc>
          <w:tcPr>
            <w:tcW w:w="946" w:type="dxa"/>
          </w:tcPr>
          <w:p w:rsidR="000D11DC" w:rsidRPr="00E969E3" w:rsidRDefault="000D11DC" w:rsidP="000D11DC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ESTUDIANTE</w:t>
            </w:r>
          </w:p>
        </w:tc>
        <w:tc>
          <w:tcPr>
            <w:tcW w:w="8861" w:type="dxa"/>
            <w:gridSpan w:val="5"/>
            <w:shd w:val="clear" w:color="auto" w:fill="auto"/>
          </w:tcPr>
          <w:p w:rsidR="000D11DC" w:rsidRPr="0010125C" w:rsidRDefault="000D11DC" w:rsidP="000D11DC">
            <w:pPr>
              <w:pStyle w:val="Sinespaciado"/>
              <w:rPr>
                <w:lang w:val="es-ES_tradnl"/>
              </w:rPr>
            </w:pPr>
          </w:p>
        </w:tc>
      </w:tr>
    </w:tbl>
    <w:p w:rsidR="000D11DC" w:rsidRDefault="000D11DC" w:rsidP="00300077">
      <w:pPr>
        <w:jc w:val="both"/>
      </w:pPr>
    </w:p>
    <w:p w:rsidR="00300077" w:rsidRDefault="000742C1" w:rsidP="00300077">
      <w:pPr>
        <w:jc w:val="both"/>
      </w:pPr>
      <w:r w:rsidRPr="00694454">
        <w:t xml:space="preserve">Presente el siguiente plan de apoyo de </w:t>
      </w:r>
      <w:r w:rsidRPr="00694454">
        <w:rPr>
          <w:u w:val="single"/>
        </w:rPr>
        <w:t>manera escrita</w:t>
      </w:r>
      <w:r w:rsidR="00045EDE" w:rsidRPr="00694454">
        <w:rPr>
          <w:u w:val="single"/>
        </w:rPr>
        <w:t xml:space="preserve"> (a mano)</w:t>
      </w:r>
      <w:r w:rsidRPr="00694454">
        <w:t xml:space="preserve"> en </w:t>
      </w:r>
      <w:r w:rsidRPr="008E0827">
        <w:rPr>
          <w:highlight w:val="yellow"/>
        </w:rPr>
        <w:t>hojas de block</w:t>
      </w:r>
      <w:r w:rsidR="00A96C10">
        <w:t xml:space="preserve">, </w:t>
      </w:r>
      <w:r w:rsidR="00073F72">
        <w:t>S</w:t>
      </w:r>
      <w:r w:rsidR="00D85D16">
        <w:t>Ó</w:t>
      </w:r>
      <w:r w:rsidR="00073F72">
        <w:t>LO SE RECIBIRÁ LO QUE SE ENCUENTRE EN HOJAS DE BLOCK.</w:t>
      </w:r>
      <w:r w:rsidR="00D75F93">
        <w:t xml:space="preserve"> </w:t>
      </w:r>
      <w:r w:rsidR="00300077">
        <w:rPr>
          <w:highlight w:val="yellow"/>
        </w:rPr>
        <w:t>Fecha de entrega</w:t>
      </w:r>
      <w:r w:rsidR="00300077">
        <w:t>: 13 de noviembre.</w:t>
      </w:r>
    </w:p>
    <w:p w:rsidR="00300077" w:rsidRPr="00694454" w:rsidRDefault="00300077" w:rsidP="00300077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Coordinación.</w:t>
      </w:r>
    </w:p>
    <w:p w:rsidR="00692409" w:rsidRPr="00694454" w:rsidRDefault="00692409" w:rsidP="000742C1">
      <w:pPr>
        <w:jc w:val="both"/>
        <w:rPr>
          <w:i/>
          <w:u w:val="single"/>
        </w:rPr>
      </w:pPr>
    </w:p>
    <w:p w:rsidR="000742C1" w:rsidRPr="0087555D" w:rsidRDefault="000742C1" w:rsidP="0087555D">
      <w:pPr>
        <w:pStyle w:val="Prrafodelista"/>
        <w:spacing w:line="240" w:lineRule="auto"/>
        <w:ind w:left="360"/>
        <w:jc w:val="both"/>
        <w:rPr>
          <w:u w:val="single"/>
        </w:rPr>
      </w:pPr>
      <w:r w:rsidRPr="0087555D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1A77F6">
        <w:t>(valor máximo 1.</w:t>
      </w:r>
      <w:r w:rsidR="008E0827">
        <w:t>5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 </w:t>
      </w:r>
      <w:r w:rsidR="001A77F6">
        <w:t>1</w:t>
      </w:r>
      <w:r w:rsidR="00073F72">
        <w:t>.</w:t>
      </w:r>
      <w:r w:rsidR="008E0827">
        <w:t>5</w:t>
      </w:r>
      <w:r w:rsidR="00B60FE2">
        <w:t>)</w:t>
      </w:r>
    </w:p>
    <w:p w:rsidR="007A2A72" w:rsidRDefault="007A2A72" w:rsidP="007A2A72">
      <w:pPr>
        <w:pStyle w:val="Prrafodelista"/>
        <w:ind w:left="360"/>
        <w:jc w:val="both"/>
      </w:pPr>
    </w:p>
    <w:p w:rsidR="001A77F6" w:rsidRDefault="00457B8C" w:rsidP="00464CE6">
      <w:pPr>
        <w:pStyle w:val="Prrafodelista"/>
        <w:ind w:left="360"/>
        <w:jc w:val="both"/>
      </w:pPr>
      <w:hyperlink r:id="rId9" w:history="1">
        <w:r w:rsidR="007A2A72">
          <w:rPr>
            <w:rStyle w:val="Hipervnculo"/>
          </w:rPr>
          <w:t>http://www.youtube.com/watch?v=A-mov1r3fWQ</w:t>
        </w:r>
      </w:hyperlink>
    </w:p>
    <w:p w:rsidR="00464CE6" w:rsidRDefault="007A2A72" w:rsidP="008864FD">
      <w:pPr>
        <w:pStyle w:val="Prrafodelista"/>
      </w:pPr>
      <w:r>
        <w:t>Derecho internacional humanitario: un código universal</w:t>
      </w:r>
    </w:p>
    <w:p w:rsidR="00B60FE2" w:rsidRDefault="007A2A72" w:rsidP="008864FD">
      <w:pPr>
        <w:pStyle w:val="Prrafodelista"/>
      </w:pPr>
      <w:r>
        <w:t>Tiempo: 14:13</w:t>
      </w:r>
    </w:p>
    <w:p w:rsidR="00073F72" w:rsidRDefault="00073F72" w:rsidP="00073F72">
      <w:pPr>
        <w:pStyle w:val="Prrafodelista"/>
        <w:ind w:left="360"/>
      </w:pPr>
    </w:p>
    <w:p w:rsidR="005F121B" w:rsidRDefault="005F121B" w:rsidP="005F121B">
      <w:pPr>
        <w:pStyle w:val="Prrafodelista"/>
        <w:numPr>
          <w:ilvl w:val="0"/>
          <w:numId w:val="1"/>
        </w:numPr>
        <w:jc w:val="both"/>
      </w:pPr>
      <w:r>
        <w:t>Lea</w:t>
      </w:r>
      <w:r w:rsidR="008E0827">
        <w:t xml:space="preserve"> el siguiente texto ( Valor  </w:t>
      </w:r>
      <w:r w:rsidR="001910B2">
        <w:t>1</w:t>
      </w:r>
      <w:r w:rsidR="008E0827">
        <w:t>.0</w:t>
      </w:r>
      <w:r>
        <w:t>)</w:t>
      </w:r>
    </w:p>
    <w:p w:rsidR="005F121B" w:rsidRDefault="005F121B" w:rsidP="005F121B">
      <w:pPr>
        <w:pStyle w:val="Prrafodelista"/>
        <w:ind w:left="360"/>
        <w:jc w:val="both"/>
      </w:pPr>
    </w:p>
    <w:p w:rsidR="0087555D" w:rsidRDefault="00457B8C" w:rsidP="005F121B">
      <w:pPr>
        <w:pStyle w:val="Prrafodelista"/>
        <w:ind w:left="360"/>
        <w:jc w:val="both"/>
      </w:pPr>
      <w:hyperlink r:id="rId10" w:history="1">
        <w:r w:rsidR="005F121B" w:rsidRPr="007467E0">
          <w:rPr>
            <w:rStyle w:val="Hipervnculo"/>
          </w:rPr>
          <w:t>https://www.icrc.org/spa/assets/files/other/dih.es.pdf</w:t>
        </w:r>
      </w:hyperlink>
    </w:p>
    <w:p w:rsidR="005F121B" w:rsidRDefault="005F121B" w:rsidP="005F121B">
      <w:pPr>
        <w:pStyle w:val="Prrafodelista"/>
      </w:pPr>
    </w:p>
    <w:p w:rsidR="005F121B" w:rsidRDefault="005F121B" w:rsidP="005F121B">
      <w:pPr>
        <w:pStyle w:val="Prrafodelista"/>
        <w:ind w:left="360"/>
        <w:jc w:val="both"/>
      </w:pPr>
      <w:r>
        <w:t>3.1 Explique porque el DIH prohíbe el uso de ciertas armas y métodos de guerra</w:t>
      </w:r>
    </w:p>
    <w:p w:rsidR="005F121B" w:rsidRDefault="005F121B" w:rsidP="005F121B">
      <w:pPr>
        <w:pStyle w:val="Prrafodelista"/>
        <w:ind w:left="360"/>
        <w:jc w:val="both"/>
      </w:pPr>
      <w:r>
        <w:t xml:space="preserve">3.2 </w:t>
      </w:r>
      <w:r w:rsidR="00D1690C">
        <w:t>E</w:t>
      </w:r>
      <w:r>
        <w:t>xplique que son los convenios de ginebra</w:t>
      </w:r>
    </w:p>
    <w:p w:rsidR="005F121B" w:rsidRDefault="00D1690C" w:rsidP="005F121B">
      <w:pPr>
        <w:pStyle w:val="Prrafodelista"/>
        <w:ind w:left="360"/>
        <w:jc w:val="both"/>
      </w:pPr>
      <w:r>
        <w:t>3.3 E</w:t>
      </w:r>
      <w:r w:rsidR="005F121B">
        <w:t xml:space="preserve">xplique </w:t>
      </w:r>
      <w:r>
        <w:t>cuáles</w:t>
      </w:r>
      <w:r w:rsidR="005F121B">
        <w:t xml:space="preserve"> son los tipos de conflictos que regula el DIH</w:t>
      </w:r>
    </w:p>
    <w:p w:rsidR="005F121B" w:rsidRDefault="005F121B" w:rsidP="005F121B">
      <w:pPr>
        <w:pStyle w:val="Prrafodelista"/>
        <w:ind w:left="360"/>
        <w:jc w:val="both"/>
      </w:pPr>
      <w:r>
        <w:lastRenderedPageBreak/>
        <w:t>3.4 Explique quienes son cada uno</w:t>
      </w:r>
      <w:r w:rsidR="00D1690C">
        <w:t xml:space="preserve"> de los tipos de personas protegidas por el DIH.</w:t>
      </w:r>
    </w:p>
    <w:p w:rsidR="00D1690C" w:rsidRDefault="00D1690C" w:rsidP="005F121B">
      <w:pPr>
        <w:pStyle w:val="Prrafodelista"/>
        <w:ind w:left="360"/>
        <w:jc w:val="both"/>
      </w:pPr>
      <w:r>
        <w:t>3.5  ¿es realmente efectivo el  DIH en sus propósitos? Argumente su respuesta</w:t>
      </w:r>
    </w:p>
    <w:p w:rsidR="00D1690C" w:rsidRDefault="00D1690C" w:rsidP="005F121B">
      <w:pPr>
        <w:pStyle w:val="Prrafodelista"/>
        <w:ind w:left="360"/>
        <w:jc w:val="both"/>
      </w:pPr>
    </w:p>
    <w:p w:rsidR="001910B2" w:rsidRDefault="001910B2" w:rsidP="001910B2">
      <w:pPr>
        <w:pStyle w:val="Prrafodelista"/>
        <w:numPr>
          <w:ilvl w:val="0"/>
          <w:numId w:val="1"/>
        </w:numPr>
        <w:jc w:val="both"/>
      </w:pPr>
      <w:r>
        <w:t xml:space="preserve">Realice un mapa </w:t>
      </w:r>
      <w:proofErr w:type="spellStart"/>
      <w:r>
        <w:t>conceptal</w:t>
      </w:r>
      <w:proofErr w:type="spellEnd"/>
      <w:r>
        <w:t xml:space="preserve"> del siguiente texto. (valor 1.0)</w:t>
      </w:r>
    </w:p>
    <w:p w:rsidR="001910B2" w:rsidRDefault="001910B2" w:rsidP="008864FD">
      <w:pPr>
        <w:ind w:left="360"/>
      </w:pPr>
    </w:p>
    <w:p w:rsidR="001910B2" w:rsidRDefault="00457B8C" w:rsidP="008864FD">
      <w:pPr>
        <w:ind w:left="360"/>
      </w:pPr>
      <w:hyperlink r:id="rId11" w:history="1">
        <w:r w:rsidR="001910B2" w:rsidRPr="00DA04EB">
          <w:rPr>
            <w:rStyle w:val="Hipervnculo"/>
          </w:rPr>
          <w:t>https://www.ecured.cu/G8</w:t>
        </w:r>
      </w:hyperlink>
    </w:p>
    <w:p w:rsidR="001910B2" w:rsidRDefault="001910B2" w:rsidP="008864FD">
      <w:pPr>
        <w:ind w:left="360"/>
      </w:pPr>
    </w:p>
    <w:p w:rsidR="008864FD" w:rsidRDefault="008864FD" w:rsidP="008864FD">
      <w:pPr>
        <w:ind w:left="360"/>
      </w:pPr>
      <w:r>
        <w:t>Bibliografía:</w:t>
      </w:r>
    </w:p>
    <w:p w:rsidR="008864FD" w:rsidRDefault="007A2A72" w:rsidP="008864FD">
      <w:pPr>
        <w:pStyle w:val="Sinespaciado"/>
        <w:ind w:left="360"/>
      </w:pPr>
      <w:r>
        <w:t>Documentales YouT</w:t>
      </w:r>
      <w:r w:rsidR="008864FD">
        <w:t>ube</w:t>
      </w:r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3F72"/>
    <w:rsid w:val="000742C1"/>
    <w:rsid w:val="000D11DC"/>
    <w:rsid w:val="0010005C"/>
    <w:rsid w:val="001910B2"/>
    <w:rsid w:val="001A77F6"/>
    <w:rsid w:val="001C6EBE"/>
    <w:rsid w:val="001D7F04"/>
    <w:rsid w:val="001F4541"/>
    <w:rsid w:val="00300077"/>
    <w:rsid w:val="0035312B"/>
    <w:rsid w:val="003613BE"/>
    <w:rsid w:val="003765CD"/>
    <w:rsid w:val="003A7B81"/>
    <w:rsid w:val="003B43DE"/>
    <w:rsid w:val="00415BDD"/>
    <w:rsid w:val="00442736"/>
    <w:rsid w:val="00450B72"/>
    <w:rsid w:val="00457B8C"/>
    <w:rsid w:val="00464CE6"/>
    <w:rsid w:val="004A1901"/>
    <w:rsid w:val="005121DE"/>
    <w:rsid w:val="005B1EC1"/>
    <w:rsid w:val="005F121B"/>
    <w:rsid w:val="00692409"/>
    <w:rsid w:val="00694454"/>
    <w:rsid w:val="007A2A72"/>
    <w:rsid w:val="0087555D"/>
    <w:rsid w:val="008864FD"/>
    <w:rsid w:val="008B74D9"/>
    <w:rsid w:val="008E0827"/>
    <w:rsid w:val="00A136A9"/>
    <w:rsid w:val="00A7625D"/>
    <w:rsid w:val="00A96C10"/>
    <w:rsid w:val="00B60FE2"/>
    <w:rsid w:val="00B73D92"/>
    <w:rsid w:val="00BA20D9"/>
    <w:rsid w:val="00C458EB"/>
    <w:rsid w:val="00D04E4A"/>
    <w:rsid w:val="00D1690C"/>
    <w:rsid w:val="00D2163C"/>
    <w:rsid w:val="00D75F93"/>
    <w:rsid w:val="00D85D16"/>
    <w:rsid w:val="00E87971"/>
    <w:rsid w:val="00E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75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notaalpie">
    <w:name w:val="footnote reference"/>
    <w:basedOn w:val="Fuentedeprrafopredeter"/>
    <w:uiPriority w:val="99"/>
    <w:semiHidden/>
    <w:unhideWhenUsed/>
    <w:rsid w:val="0087555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0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75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notaalpie">
    <w:name w:val="footnote reference"/>
    <w:basedOn w:val="Fuentedeprrafopredeter"/>
    <w:uiPriority w:val="99"/>
    <w:semiHidden/>
    <w:unhideWhenUsed/>
    <w:rsid w:val="0087555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ured.cu/G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crc.org/spa/assets/files/other/dih.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A-mov1r3fW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2F0962-77B5-4B92-A1FE-74A7EBB0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5</cp:revision>
  <cp:lastPrinted>2013-11-07T01:36:00Z</cp:lastPrinted>
  <dcterms:created xsi:type="dcterms:W3CDTF">2018-11-05T17:56:00Z</dcterms:created>
  <dcterms:modified xsi:type="dcterms:W3CDTF">2018-11-06T11:39:00Z</dcterms:modified>
</cp:coreProperties>
</file>